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072C83">
      <w:pPr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Перечень ЮЛ и ИП, поставляющих (реализующих) пищевые продукты и продовольственное сырье в образовательную организацию</w:t>
      </w:r>
    </w:p>
    <w:p w14:paraId="19918B51">
      <w:pPr>
        <w:jc w:val="both"/>
        <w:rPr>
          <w:rFonts w:hint="default"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30764ABB">
      <w:pPr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В МБОУ "НОШ</w:t>
      </w:r>
      <w:r>
        <w:rPr>
          <w:rFonts w:hint="default" w:ascii="Times New Roman" w:hAnsi="Times New Roman" w:cs="Times New Roman"/>
          <w:sz w:val="24"/>
          <w:szCs w:val="24"/>
          <w:lang w:val="ru-RU" w:eastAsia="zh-CN"/>
        </w:rPr>
        <w:t xml:space="preserve"> №5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"</w:t>
      </w:r>
      <w:r>
        <w:rPr>
          <w:rFonts w:hint="default" w:ascii="Times New Roman" w:hAnsi="Times New Roman" w:cs="Times New Roman"/>
          <w:sz w:val="24"/>
          <w:szCs w:val="24"/>
          <w:lang w:val="ru-RU" w:eastAsia="zh-CN"/>
        </w:rPr>
        <w:t xml:space="preserve"> г.Нурлат РТ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реализуется услуга по организации питания без поставки отдельных пищевых продуктов.</w:t>
      </w:r>
    </w:p>
    <w:p w14:paraId="261C5E8B"/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D545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paragraph" w:styleId="2">
    <w:name w:val="heading 1"/>
    <w:next w:val="1"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32"/>
      <w:sz w:val="48"/>
      <w:szCs w:val="48"/>
      <w:lang w:val="en-US" w:eastAsia="zh-CN" w:bidi="ar"/>
    </w:rPr>
  </w:style>
  <w:style w:type="character" w:default="1" w:styleId="3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Office_12.2.0.19805_F1E327BC-269C-435d-A152-05C5408002CA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2025-02-14T07:35:09Z</dcterms:created>
  <dc:creator>HP</dc:creator>
  <cp:lastModifiedBy>HP</cp:lastModifiedBy>
  <dcterms:modified xsi:type="dcterms:W3CDTF">2025-02-14T07:36:08Z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1049-12.2.0.19805</vt:lpwstr>
  </property>
  <property fmtid="{D5CDD505-2E9C-101B-9397-08002B2CF9AE}" pid="3" name="ICV">
    <vt:lpwstr>DD4C5E759BD047D6BB7735D64971DF23_12</vt:lpwstr>
  </property>
</Properties>
</file>